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Uzasadnienie</w:t>
      </w:r>
    </w:p>
    <w:p w14:paraId="00000002" w14:textId="77777777" w:rsidR="00F2723B" w:rsidRDefault="00F27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Projektowane rozporządzenie stanowi realizację upoważnienia ustawowego zawartego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art. 8 ustawy z dnia ……….. o zawodzie mobilnego doradcy włączenia społecznego oraz zmianie ustawy o podatku od towarów i usług (Dz. U. …. poz. …….), zwanej dalej „ustawą”.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Jest ono wypełnieniem delegacji ustawowej, poprzez określenie: </w:t>
      </w:r>
    </w:p>
    <w:p w14:paraId="00000004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trybu powoływania i odwoływania członków Komisji,</w:t>
      </w:r>
    </w:p>
    <w:p w14:paraId="00000005" w14:textId="6A19F98C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trybu postępowania w sprawie nadawania uprawnień mobilnego doradcy</w:t>
      </w:r>
      <w:r w:rsidR="00723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włączenia społecznego zwanego dalej „mobilnym doradcą”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06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wzoru certyfikatu mobilnego doradcy, stanowiącego załącznik do rozporządzenia,</w:t>
      </w:r>
    </w:p>
    <w:p w14:paraId="00000007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trybu wnoszenia odpłatności za egzamin,</w:t>
      </w:r>
    </w:p>
    <w:p w14:paraId="00000008" w14:textId="2F6CB80B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organizację i sposób przeprowadzania egzaminu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A9EF58" w14:textId="77777777" w:rsidR="009B029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projekcie rozporządzenia określono skład Centralnej Komisji Egzaminacyjnej do spraw nadawania uprawnień zawodowych mobilnego doradcy, zwanej dalej „Komisją” oraz określono wymagania w zakresie wykształcenia i doświadczenia zawodowego dla członków Komisji. Określenie tych wymagań jest konieczne nie tylko z uwagi na wymóg zapewnienia wysokich kompetencji osób przeprowadzających egzaminy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uprawniający do wykonywania zawodu mobilnego doradcy włączenia społecznego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również z uwagi na fakt przyznania przepisami ustawy prawa Komisji opiniowania programów szkoleń zarówno dla mobilnych doradców jak i superwizorów pracy mobilnego doradcy. </w:t>
      </w:r>
    </w:p>
    <w:p w14:paraId="00000009" w14:textId="457B2E3F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zagwarantowania niezależności Komisji ograniczono przesłanki odwołania ze składu Komisji tylko do enumeratywnie wyliczonych przypadków. </w:t>
      </w:r>
    </w:p>
    <w:p w14:paraId="0000000A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rozporządzeniu uregulowano tryb działania Komisji. Co do zasady Komisja obraduje na posiedzeniach nie rzadziej niż 2 razy w roku. Komisja podejmuje rozstrzygnięcia i przyjmuje wnioski w formie uchwał, w trybie głosowania zwykłą większością głosów, w obecności co najmniej połowy liczby członków Komisji. W przypadku równej liczby głosów rozstrzyga głos przewodniczącego.</w:t>
      </w:r>
    </w:p>
    <w:p w14:paraId="0000000B" w14:textId="01875398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rozporządzeniu określono warunki dopuszczające do egzaminu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mobilnego doradcę włączenia społecznego.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Do egzaminu Komisja będzie dopuszcza osobę, która: posiada wykształcenie o którym mowa w art. 5 ust. 1 pkt 1 lub 3 ustawy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wykształcenia, o którym mowa w art. 5 ust. 1 pkt 2 ustawy i ukończyła szkolenia, o którym mowa w art. 5 ust. 2 ustawy, ukończone w terminie nie dłuższym niż 3 lata wstecz od dnia złożenia wniosku; złożyła wniosek o dopuszczenie do egzaminu co najmniej 30 dni przed terminem egzaminu i przedłożyła dokumenty potwierdzające spełnianie powyższych warunków.</w:t>
      </w:r>
    </w:p>
    <w:p w14:paraId="0000000C" w14:textId="50F0AACC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Egzamin będzie składał się z dwóch części: teoretycznej i praktycznej. Część teoretyczna będzie miała formę testową.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Pytania testowe będą opracowane przez Komisję.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Część praktyczna będzie polegała na sporządzeniu projektu zawierającego opis problemu, charakterystykę osoby wspieranej, jej środowiska rodzinnego i lokalnego, metody rozwiązania problemu i ocenę wdrożenia projektu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jego obrony.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D" w14:textId="1C80C53F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wraz z wyznaczeniem terminu egzaminu teoretycznego wskaże także termin na przesłanie projektów do części praktycznej egzaminu. Do egzaminu praktycznego zostaną dopuszczone tylko osoby, które zdały </w:t>
      </w:r>
      <w:r>
        <w:rPr>
          <w:rFonts w:ascii="Times New Roman" w:eastAsia="Times New Roman" w:hAnsi="Times New Roman" w:cs="Times New Roman"/>
          <w:sz w:val="24"/>
          <w:szCs w:val="24"/>
        </w:rPr>
        <w:t>część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teoretyczną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>. Warunkiem zdania egzaminu będzie zdanie części teoretycznej i praktycznej.</w:t>
      </w:r>
    </w:p>
    <w:p w14:paraId="0000000E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wyników egzaminu będzie przysługiwało odwołanie, w terminie 14 dni od dnia otrzymania informacji o wyniku egzaminu. Odwołanie od wyników egzaminu będzie rozpatrywane w terminie 14 dni od jego wniesienia, w składzie 3 osobowym. W składzie rozpatrującym odwołanie nie będą mogły zasiadać osoby, które sprawdzały egzamin pisemny lub prowadziły egzamin praktyczny tej osoby, </w:t>
      </w:r>
    </w:p>
    <w:p w14:paraId="0000000F" w14:textId="5478B67F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Osobie, która nie zdała egzaminu, będzie przysługiwało prawo do przystąpienia do egzaminu poprawkowego.</w:t>
      </w:r>
      <w:r w:rsidR="009B0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przypadku niezdania egzaminu poprawkowego osoba ponownie przystępująca do egzaminu będzie musiała ukończyć szkolenie, o którym mowa w art. 5 ust. 2 ustawy.</w:t>
      </w:r>
    </w:p>
    <w:p w14:paraId="00000010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wejdzie w życie po upływie 14 dni od dnia ogłoszenia.</w:t>
      </w:r>
    </w:p>
    <w:p w14:paraId="00000011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 rozporządzenia jest zgodny z prawem Unii Europejskiej.</w:t>
      </w:r>
    </w:p>
    <w:p w14:paraId="00000012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 rozporządzenia nie podlega przedstawieniu właściwym organom i instytucjom Unii Europejskiej, w tym Europejskiemu Bankowi Centralnemu, w celu uzyskania opinii, dokonania powiadomienia, konsultacji albo uzgodnienia.</w:t>
      </w:r>
    </w:p>
    <w:p w14:paraId="00000013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Stosownie do art. 5 ustawy z dnia 7 lipca 2005 r. o działalności lobbingowej w procesie stanowienia prawa projekt rozporządzenia zostanie zamieszczony na stronie Biuletynu Informacji Publicznej oraz Rządowego Centrum Legislacji, w serwisie Rządowy Proces Legislacyjny.</w:t>
      </w:r>
    </w:p>
    <w:p w14:paraId="00000014" w14:textId="77777777" w:rsidR="00F272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Projektowan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rozporządzeni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podlega procedurze notyfikacji zgodnie z rozporządzeniem Rady Ministrów z dnia 23 grudnia 2002 r. w sprawie sposobu funkcjonowania krajowego systemu notyfikacji norm i aktów prawnych.</w:t>
      </w:r>
    </w:p>
    <w:p w14:paraId="00000015" w14:textId="77777777" w:rsidR="00F2723B" w:rsidRDefault="00F272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723B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3B"/>
    <w:rsid w:val="004712F5"/>
    <w:rsid w:val="00723666"/>
    <w:rsid w:val="009B029F"/>
    <w:rsid w:val="00CC7D4E"/>
    <w:rsid w:val="00F2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D22C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 - Wójcicka</dc:creator>
  <cp:lastModifiedBy>Magdalena Malinowska - Wójcicka</cp:lastModifiedBy>
  <cp:revision>3</cp:revision>
  <cp:lastPrinted>2023-05-02T10:39:00Z</cp:lastPrinted>
  <dcterms:created xsi:type="dcterms:W3CDTF">2023-05-02T10:25:00Z</dcterms:created>
  <dcterms:modified xsi:type="dcterms:W3CDTF">2023-05-02T11:04:00Z</dcterms:modified>
</cp:coreProperties>
</file>