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B85A" w14:textId="77777777" w:rsidR="008825B8" w:rsidRPr="004268BE" w:rsidRDefault="008825B8" w:rsidP="008825B8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14:paraId="619857BE" w14:textId="77777777" w:rsidR="008825B8" w:rsidRPr="004268BE" w:rsidRDefault="008825B8" w:rsidP="008825B8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14:paraId="79946076" w14:textId="4C458242" w:rsidR="008825B8" w:rsidRPr="00474D61" w:rsidRDefault="008825B8" w:rsidP="008825B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D61">
        <w:rPr>
          <w:rFonts w:ascii="Times" w:eastAsiaTheme="minorEastAsia" w:hAnsi="Times" w:cs="Arial"/>
          <w:b/>
          <w:sz w:val="24"/>
          <w:szCs w:val="24"/>
          <w:lang w:eastAsia="pl-PL"/>
        </w:rPr>
        <w:t>z dnia ……………. 2023 r.</w:t>
      </w:r>
    </w:p>
    <w:p w14:paraId="454760DA" w14:textId="130CDA40" w:rsidR="008825B8" w:rsidRPr="00474D61" w:rsidRDefault="008825B8" w:rsidP="008825B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color w:val="000000"/>
          <w:sz w:val="24"/>
          <w:szCs w:val="24"/>
        </w:rPr>
        <w:t>w sprawie standardów tekstu  łatwego do czytania i zrozumienia (ETR) i logotypu służącego do oznaczania tekstu  łatwego do czytania i zrozumienia (ETR)</w:t>
      </w:r>
    </w:p>
    <w:p w14:paraId="2C6B0863" w14:textId="5E5B5A8B" w:rsidR="008825B8" w:rsidRPr="004268BE" w:rsidRDefault="008825B8" w:rsidP="008825B8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5FA4B6C5" w14:textId="7F6E5F86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 2023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r. o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(Dz. U. z 202</w:t>
      </w:r>
      <w:r w:rsidR="00474D6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) zarządza się, co następuje:</w:t>
      </w:r>
    </w:p>
    <w:p w14:paraId="12368180" w14:textId="77777777" w:rsidR="008825B8" w:rsidRP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5662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ndard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tekstu  łatwego do czytania i zrozumienia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(ETR) są określone w załączniku nr 1 do rozporządzenia.</w:t>
      </w:r>
    </w:p>
    <w:p w14:paraId="7F8612F6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3E131" w14:textId="242D4699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Logotyp służąc</w:t>
      </w:r>
      <w:r w:rsidR="00474D61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oznaczania 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tekstu  łatwego do czytania i zrozumienia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(ETR) jest określony w załączniku nr 2 do rozporządzenia.</w:t>
      </w:r>
    </w:p>
    <w:p w14:paraId="5DEF2511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1FD55" w14:textId="4FBA6796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Rozporządzenie wchodzi w życie po upływie … dni od dnia ogłoszenia.</w:t>
      </w:r>
    </w:p>
    <w:p w14:paraId="487ED283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990EE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83C3D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137FF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7552C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B8D26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F71E9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43051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2E1D7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6D3CB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3FBA3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759D4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81F1D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A13D2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712FC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4D5CC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635C0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B67CC" w14:textId="2798FD8D" w:rsidR="008825B8" w:rsidRPr="00474D61" w:rsidRDefault="008825B8" w:rsidP="008825B8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1</w:t>
      </w:r>
    </w:p>
    <w:p w14:paraId="0E42D03F" w14:textId="343BC60C" w:rsidR="008825B8" w:rsidRPr="00474D61" w:rsidRDefault="008825B8" w:rsidP="008825B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Standardy tekstu  łatwego do czytania i zrozumienia (ETR)</w:t>
      </w:r>
    </w:p>
    <w:p w14:paraId="5A329761" w14:textId="77777777" w:rsidR="008825B8" w:rsidRDefault="008825B8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15959" w14:textId="1E52A680" w:rsidR="008825B8" w:rsidRPr="008825B8" w:rsidRDefault="008825B8" w:rsidP="008825B8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I. Sposób opracowywania 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tekstu  łatwego do czytania i zrozumienia (ETR)</w:t>
      </w:r>
    </w:p>
    <w:p w14:paraId="02AFC6A3" w14:textId="77777777" w:rsid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CD4DD" w14:textId="7BD35455" w:rsidR="008A1877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Przed przystąpieniem do opracowywania</w:t>
      </w:r>
      <w:r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tekstu  łatwego do czytania i zrozumienia (ETR)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należy 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dowiedzieć jak najwięcej o </w:t>
      </w:r>
      <w:r>
        <w:rPr>
          <w:rFonts w:ascii="Times New Roman" w:hAnsi="Times New Roman" w:cs="Times New Roman"/>
          <w:color w:val="000000"/>
          <w:sz w:val="24"/>
          <w:szCs w:val="24"/>
        </w:rPr>
        <w:t>osobach o złożonych potrzebach w komunikowaniu się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, dla których przygotowuje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informację oraz o potrzebach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tych osób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8ECEF2" w14:textId="689D7661" w:rsidR="008A1877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Należy w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yb</w:t>
      </w:r>
      <w:r>
        <w:rPr>
          <w:rFonts w:ascii="Times New Roman" w:hAnsi="Times New Roman" w:cs="Times New Roman"/>
          <w:color w:val="000000"/>
          <w:sz w:val="24"/>
          <w:szCs w:val="24"/>
        </w:rPr>
        <w:t>rać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najlepszą formę przekazu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>, mając na względzie to, że d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la niektórych osób informacja w formie dźwiękowej (mówionej) może być lepsza niż informacja pisana.</w:t>
      </w:r>
    </w:p>
    <w:p w14:paraId="7A3715AE" w14:textId="77777777" w:rsid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awsze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właściwego języka. 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języka dla dzieci, je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li informacja przeznaczona jest dla osób dorosłych.</w:t>
      </w:r>
    </w:p>
    <w:p w14:paraId="6F40CCEE" w14:textId="4B4CB4E3" w:rsidR="008A1877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Należy u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pewni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się, że czytelnicy otrzymali całą potrzebną informację. </w:t>
      </w:r>
    </w:p>
    <w:p w14:paraId="2402B642" w14:textId="158F50E7" w:rsidR="008A1877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ależy unikać 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podawa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więcej informacji niż </w:t>
      </w:r>
      <w:r>
        <w:rPr>
          <w:rFonts w:ascii="Times New Roman" w:hAnsi="Times New Roman" w:cs="Times New Roman"/>
          <w:color w:val="000000"/>
          <w:sz w:val="24"/>
          <w:szCs w:val="24"/>
        </w:rPr>
        <w:t>jest to niezbędne</w:t>
      </w:r>
      <w:r w:rsidR="008A1877" w:rsidRPr="000C50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201D2D" w14:textId="77777777" w:rsidR="000C5004" w:rsidRDefault="000C5004" w:rsidP="008825B8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97684" w14:textId="203FF2A1" w:rsidR="008A1877" w:rsidRPr="000C5004" w:rsidRDefault="000C5004" w:rsidP="008825B8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Sposób budowania z</w:t>
      </w:r>
      <w:r w:rsidR="00995D76" w:rsidRPr="000C5004"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>ń</w:t>
      </w:r>
    </w:p>
    <w:p w14:paraId="0535ADFE" w14:textId="77777777" w:rsid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B3638" w14:textId="12BCBC19" w:rsidR="000D512C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Należy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z w:val="24"/>
          <w:szCs w:val="24"/>
        </w:rPr>
        <w:t>dować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zdania krótkie, najlepiej proste, nigdy - wielokrotnie złożone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6BEA44" w14:textId="52E54D28" w:rsidR="000D512C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Należy zwracać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się do czytelnika bezpośrednio</w:t>
      </w:r>
      <w:r>
        <w:rPr>
          <w:rFonts w:ascii="Times New Roman" w:hAnsi="Times New Roman" w:cs="Times New Roman"/>
          <w:color w:val="000000"/>
          <w:sz w:val="24"/>
          <w:szCs w:val="24"/>
        </w:rPr>
        <w:t>, używając formy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np. przeczytaj, wypełnij tabelę, pamiętaj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5782370" w14:textId="19449EF2" w:rsidR="000D512C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Należy s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tara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się używać zdań pozytywnych, a nie negatywnych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np. zamiast: Nie możesz wyjść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przed końcem zebrania,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napi</w:t>
      </w:r>
      <w:r>
        <w:rPr>
          <w:rFonts w:ascii="Times New Roman" w:hAnsi="Times New Roman" w:cs="Times New Roman"/>
          <w:color w:val="000000"/>
          <w:sz w:val="24"/>
          <w:szCs w:val="24"/>
        </w:rPr>
        <w:t>sać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: Powinieneś zostać do końca zebrania</w:t>
      </w:r>
      <w:r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14:paraId="4CF472ED" w14:textId="50DBD22B" w:rsidR="000D512C" w:rsidRPr="000C5004" w:rsidRDefault="000C5004" w:rsidP="000C50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Należy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strony czynnej,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nie biernej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B337A9" w14:textId="77777777" w:rsidR="000C5004" w:rsidRDefault="000C5004" w:rsidP="000C5004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656EC" w14:textId="1527D4C7" w:rsidR="00AE45DF" w:rsidRDefault="000C5004" w:rsidP="000C5004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Sposób używania wy</w:t>
      </w:r>
      <w:r w:rsidR="00AE45DF" w:rsidRPr="000C5004">
        <w:rPr>
          <w:rFonts w:ascii="Times New Roman" w:hAnsi="Times New Roman" w:cs="Times New Roman"/>
          <w:color w:val="000000"/>
          <w:sz w:val="24"/>
          <w:szCs w:val="24"/>
        </w:rPr>
        <w:t>raz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</w:p>
    <w:p w14:paraId="782A077D" w14:textId="77777777" w:rsidR="000C5004" w:rsidRPr="000C5004" w:rsidRDefault="000C5004" w:rsidP="000C5004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EBBCF" w14:textId="61BB8FE0" w:rsidR="000D512C" w:rsidRPr="000C5004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Należy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słów powszechnie znanych; trudne wyrażenia należy wyjaśniać przy pierwszym ich</w:t>
      </w:r>
      <w:r w:rsidR="00AE45DF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użyciu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w wyjaśnieniach </w:t>
      </w:r>
      <w:r>
        <w:rPr>
          <w:rFonts w:ascii="Times New Roman" w:hAnsi="Times New Roman" w:cs="Times New Roman"/>
          <w:color w:val="000000"/>
          <w:sz w:val="24"/>
          <w:szCs w:val="24"/>
        </w:rPr>
        <w:t>podając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przykład</w:t>
      </w:r>
      <w:r>
        <w:rPr>
          <w:rFonts w:ascii="Times New Roman" w:hAnsi="Times New Roman" w:cs="Times New Roman"/>
          <w:color w:val="000000"/>
          <w:sz w:val="24"/>
          <w:szCs w:val="24"/>
        </w:rPr>
        <w:t>y.</w:t>
      </w:r>
    </w:p>
    <w:p w14:paraId="465E6D29" w14:textId="77777777" w:rsidR="000C5004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3E901" w14:textId="2DDACFD2" w:rsidR="000D512C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a określenie tej samej rzeczy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pojęcia w jednym tekście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zawsze tego samego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określenia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DB03FF" w14:textId="77777777" w:rsidR="000C5004" w:rsidRPr="000C5004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E9446" w14:textId="313CEB41" w:rsidR="000D512C" w:rsidRPr="000C5004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Należy unikać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zaimków</w:t>
      </w:r>
      <w:r>
        <w:rPr>
          <w:rFonts w:ascii="Times New Roman" w:hAnsi="Times New Roman" w:cs="Times New Roman"/>
          <w:color w:val="000000"/>
          <w:sz w:val="24"/>
          <w:szCs w:val="24"/>
        </w:rPr>
        <w:t>. W ich miejsce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lepiej jest powtarzać imię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0D512C" w:rsidRPr="000C5004">
        <w:rPr>
          <w:rFonts w:ascii="Times New Roman" w:hAnsi="Times New Roman" w:cs="Times New Roman"/>
          <w:color w:val="000000"/>
          <w:sz w:val="24"/>
          <w:szCs w:val="24"/>
        </w:rPr>
        <w:t>nazwę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C3836" w14:textId="77777777" w:rsidR="000C5004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AEACA" w14:textId="4E4101E0" w:rsidR="000D512C" w:rsidRDefault="000C5004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F10AB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5E7878" w:rsidRPr="000C5004">
        <w:rPr>
          <w:rFonts w:ascii="Times New Roman" w:hAnsi="Times New Roman" w:cs="Times New Roman"/>
          <w:color w:val="000000"/>
          <w:sz w:val="24"/>
          <w:szCs w:val="24"/>
        </w:rPr>
        <w:t>unika</w:t>
      </w:r>
      <w:r w:rsidR="007F10AB">
        <w:rPr>
          <w:rFonts w:ascii="Times New Roman" w:hAnsi="Times New Roman" w:cs="Times New Roman"/>
          <w:color w:val="000000"/>
          <w:sz w:val="24"/>
          <w:szCs w:val="24"/>
        </w:rPr>
        <w:t>ć używania</w:t>
      </w:r>
      <w:r w:rsidR="005E7878" w:rsidRPr="000C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14" w:rsidRPr="000C5004">
        <w:rPr>
          <w:rFonts w:ascii="Times New Roman" w:hAnsi="Times New Roman" w:cs="Times New Roman"/>
          <w:color w:val="000000"/>
          <w:sz w:val="24"/>
          <w:szCs w:val="24"/>
        </w:rPr>
        <w:t>imiesłowów</w:t>
      </w:r>
      <w:r w:rsidR="007F10A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metafor</w:t>
      </w:r>
      <w:r w:rsidR="007F10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D76F2" w14:textId="77777777" w:rsidR="007F10AB" w:rsidRPr="007F10AB" w:rsidRDefault="007F10AB" w:rsidP="007F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447CB" w14:textId="4A053A4D" w:rsidR="000D512C" w:rsidRPr="007F10AB" w:rsidRDefault="007F10AB" w:rsidP="007F10A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N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stos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przypisów</w:t>
      </w:r>
      <w:r>
        <w:rPr>
          <w:rFonts w:ascii="Times New Roman" w:hAnsi="Times New Roman" w:cs="Times New Roman"/>
          <w:color w:val="000000"/>
          <w:sz w:val="24"/>
          <w:szCs w:val="24"/>
        </w:rPr>
        <w:t>. Niezbędne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wyjaśnienia zamieszcza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w tekście, bezpośrednio po użyciu</w:t>
      </w:r>
      <w:r w:rsidR="005E25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wyrażenia wymagającego przypisu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B2F8C2" w14:textId="11A8F042" w:rsidR="000D512C" w:rsidRPr="007F10AB" w:rsidRDefault="007F10AB" w:rsidP="007F10A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 N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skrótów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takich jak: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itd., lp., np. i skrótowców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takich jak: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GUS, PAN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FE0549" w14:textId="0AEFD1BE" w:rsidR="000D512C" w:rsidRPr="007F10AB" w:rsidRDefault="007F10AB" w:rsidP="007F10A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Należy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minimaliz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interpunkcję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przecinków używa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tylko wtedy, gdy są niezbędne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1DC76A" w14:textId="1D2C5DB5" w:rsidR="000D512C" w:rsidRPr="007F10AB" w:rsidRDefault="007F10AB" w:rsidP="007F10A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J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żeli tekst dotyczy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większej liczb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tematów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należy je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wymieni</w:t>
      </w:r>
      <w:r>
        <w:rPr>
          <w:rFonts w:ascii="Times New Roman" w:hAnsi="Times New Roman" w:cs="Times New Roman"/>
          <w:color w:val="000000"/>
          <w:sz w:val="24"/>
          <w:szCs w:val="24"/>
        </w:rPr>
        <w:t>ć,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używaj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wypunktowań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781E20" w14:textId="1A9FA041" w:rsidR="000D512C" w:rsidRPr="007F10AB" w:rsidRDefault="007F10AB" w:rsidP="007F10A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stos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znaków specjalnych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takich jak: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#, &amp;, 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86A562" w14:textId="23F3C955" w:rsidR="000D512C" w:rsidRPr="007F10AB" w:rsidRDefault="007F10AB" w:rsidP="007F10A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Należy minimalizować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uży</w:t>
      </w:r>
      <w:r>
        <w:rPr>
          <w:rFonts w:ascii="Times New Roman" w:hAnsi="Times New Roman" w:cs="Times New Roman"/>
          <w:color w:val="000000"/>
          <w:sz w:val="24"/>
          <w:szCs w:val="24"/>
        </w:rPr>
        <w:t>cie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liczb,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dużych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epiej zastąpić je określeniami „dużo”,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7F10AB">
        <w:rPr>
          <w:rFonts w:ascii="Times New Roman" w:hAnsi="Times New Roman" w:cs="Times New Roman"/>
          <w:color w:val="000000"/>
          <w:sz w:val="24"/>
          <w:szCs w:val="24"/>
        </w:rPr>
        <w:t>„wiele”</w:t>
      </w:r>
      <w:r w:rsidR="00474D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839005" w14:textId="79AB31FC" w:rsidR="00E43B9F" w:rsidRPr="00474D61" w:rsidRDefault="00474D61" w:rsidP="00474D6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L</w:t>
      </w:r>
      <w:r w:rsidR="000D512C" w:rsidRPr="00474D61">
        <w:rPr>
          <w:rFonts w:ascii="Times New Roman" w:hAnsi="Times New Roman" w:cs="Times New Roman"/>
          <w:color w:val="000000"/>
          <w:sz w:val="24"/>
          <w:szCs w:val="24"/>
        </w:rPr>
        <w:t>iczby zapisuj</w:t>
      </w:r>
      <w:r>
        <w:rPr>
          <w:rFonts w:ascii="Times New Roman" w:hAnsi="Times New Roman" w:cs="Times New Roman"/>
          <w:color w:val="000000"/>
          <w:sz w:val="24"/>
          <w:szCs w:val="24"/>
        </w:rPr>
        <w:t>e się</w:t>
      </w:r>
      <w:r w:rsidR="000D512C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cyframi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512C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a nie słownie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  <w:r w:rsidR="000D512C" w:rsidRPr="00474D61">
        <w:rPr>
          <w:rFonts w:ascii="Times New Roman" w:hAnsi="Times New Roman" w:cs="Times New Roman"/>
          <w:color w:val="000000"/>
          <w:sz w:val="24"/>
          <w:szCs w:val="24"/>
        </w:rPr>
        <w:t>7 a nie siedem)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A2719" w14:textId="77777777" w:rsidR="00474D61" w:rsidRDefault="00474D61" w:rsidP="008825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D30E5" w14:textId="02D98111" w:rsidR="00476936" w:rsidRPr="008825B8" w:rsidRDefault="00474D61" w:rsidP="008825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Pr="00474D61">
        <w:rPr>
          <w:rFonts w:ascii="Times New Roman" w:hAnsi="Times New Roman" w:cs="Times New Roman"/>
          <w:color w:val="000000"/>
          <w:sz w:val="24"/>
          <w:szCs w:val="24"/>
        </w:rPr>
        <w:t>Sposób</w:t>
      </w:r>
      <w:r w:rsidR="0003631D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zapis</w:t>
      </w:r>
      <w:r w:rsidRPr="00474D61">
        <w:rPr>
          <w:rFonts w:ascii="Times New Roman" w:hAnsi="Times New Roman" w:cs="Times New Roman"/>
          <w:color w:val="000000"/>
          <w:sz w:val="24"/>
          <w:szCs w:val="24"/>
        </w:rPr>
        <w:t>ywania</w:t>
      </w:r>
      <w:r w:rsidR="0003631D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tekst</w:t>
      </w:r>
      <w:r w:rsidRPr="00474D61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14:paraId="215562D5" w14:textId="77777777" w:rsidR="00474D61" w:rsidRDefault="00474D61" w:rsidP="00474D6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6E3E9" w14:textId="77777777" w:rsidR="00474D61" w:rsidRDefault="00474D61" w:rsidP="00474D6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Te</w:t>
      </w:r>
      <w:r w:rsidR="00DC3A51" w:rsidRPr="00474D61">
        <w:rPr>
          <w:rFonts w:ascii="Times New Roman" w:hAnsi="Times New Roman" w:cs="Times New Roman"/>
          <w:color w:val="000000"/>
          <w:sz w:val="24"/>
          <w:szCs w:val="24"/>
        </w:rPr>
        <w:t>kst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należy dzielić</w:t>
      </w:r>
      <w:r w:rsidR="00DC3A51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na krótkie akapity z dużymi odstępami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EC6A61" w14:textId="77777777" w:rsidR="00474D61" w:rsidRDefault="00474D61" w:rsidP="00474D6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D34D9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Zaleca się podział strony A4 w orientacji pionowej na 3 akapity. </w:t>
      </w:r>
    </w:p>
    <w:p w14:paraId="1ADD7C7A" w14:textId="77777777" w:rsidR="00474D61" w:rsidRDefault="00474D61" w:rsidP="00474D6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D34D9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Każdy akapit powinien mieć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5D34D9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4 do 6 wersów. </w:t>
      </w:r>
    </w:p>
    <w:p w14:paraId="061DBD0F" w14:textId="706FB8E8" w:rsidR="00DC3A51" w:rsidRPr="00416D82" w:rsidRDefault="00474D61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5D34D9" w:rsidRPr="00474D61">
        <w:rPr>
          <w:rFonts w:ascii="Times New Roman" w:hAnsi="Times New Roman" w:cs="Times New Roman"/>
          <w:color w:val="000000"/>
          <w:sz w:val="24"/>
          <w:szCs w:val="24"/>
        </w:rPr>
        <w:t>Czasami</w:t>
      </w:r>
      <w:r>
        <w:rPr>
          <w:rFonts w:ascii="Times New Roman" w:hAnsi="Times New Roman" w:cs="Times New Roman"/>
          <w:color w:val="000000"/>
          <w:sz w:val="24"/>
          <w:szCs w:val="24"/>
        </w:rPr>
        <w:t>, w szczególności</w:t>
      </w:r>
      <w:r w:rsidR="005D34D9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przy wypunktowaniach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34D9" w:rsidRPr="00474D61">
        <w:rPr>
          <w:rFonts w:ascii="Times New Roman" w:hAnsi="Times New Roman" w:cs="Times New Roman"/>
          <w:color w:val="000000"/>
          <w:sz w:val="24"/>
          <w:szCs w:val="24"/>
        </w:rPr>
        <w:t xml:space="preserve"> liczba wersów może być większa. Wynika to wyłącznie z merytorycznej zawartości akapitów. Czasami merytoryczna zawartość opracowania wymaga umieszczenia na stronie 4 akapitów </w:t>
      </w:r>
      <w:r w:rsidR="005D34D9" w:rsidRPr="00416D82">
        <w:rPr>
          <w:rFonts w:ascii="Times New Roman" w:hAnsi="Times New Roman" w:cs="Times New Roman"/>
          <w:color w:val="000000"/>
          <w:sz w:val="24"/>
          <w:szCs w:val="24"/>
        </w:rPr>
        <w:t>z mniejszą ilością tekstu w akapicie.</w:t>
      </w:r>
      <w:r w:rsidR="005D34D9" w:rsidRPr="00416D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6D8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D34D9" w:rsidRPr="00416D82">
        <w:rPr>
          <w:rFonts w:ascii="Times New Roman" w:hAnsi="Times New Roman" w:cs="Times New Roman"/>
          <w:color w:val="000000"/>
          <w:sz w:val="24"/>
          <w:szCs w:val="24"/>
        </w:rPr>
        <w:t>W przypadku zastosowania poziomej orientacji A4, na jednej stronie powinny być optymalnie 2 akapity. W tej orientacji w jednym wersie mieści się więcej tekstu.</w:t>
      </w:r>
    </w:p>
    <w:p w14:paraId="06642235" w14:textId="1C6481B7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ajlepiej, gdy czarny druk jest na białym tle (lub ewentualnie na innym kontrastowym, na</w:t>
      </w:r>
      <w:r w:rsidR="0003631D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przykład jaskrawożółtym; jeżeli tekst musi mieć tło – poddruk – nie może on mieć deseni,</w:t>
      </w:r>
      <w:r w:rsidR="00E81EBF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być np. fotografią)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F1BAA1" w14:textId="77777777" w:rsid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Należy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czcionki (fontu) bezszeryfowej, np. Arial lub Tahoma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D890AC" w14:textId="0608BC38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Nie można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czcionki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szeryfowej typu Times New Roman czy Garamond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D9B4FC" w14:textId="50D078B2" w:rsidR="00EB0FF9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Należy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czcionki o wielkości co najmniej 14 punktów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D5A344" w14:textId="4F2AA100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Należy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stos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większe niż pojedyncze odstępy między wierszami (interlinię), na przykład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wielokrotności 1,</w:t>
      </w:r>
      <w:r w:rsidR="00692ECC" w:rsidRPr="00416D8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– 1,3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E53EC4" w14:textId="6D1C4F72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C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zcionka nie może być ściśnięta (mieć znacznie zmniejszone odstępy pomiędzy literami),</w:t>
      </w:r>
    </w:p>
    <w:p w14:paraId="30A5E7F4" w14:textId="0AEB5368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używa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kursywy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C05421" w14:textId="43F1C514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pis</w:t>
      </w:r>
      <w:r>
        <w:rPr>
          <w:rFonts w:ascii="Times New Roman" w:hAnsi="Times New Roman" w:cs="Times New Roman"/>
          <w:color w:val="000000"/>
          <w:sz w:val="24"/>
          <w:szCs w:val="24"/>
        </w:rPr>
        <w:t>ać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całych wyrazów WIELKIMI LITERAMI (wersalikami)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6863AF" w14:textId="32A07D40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stos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podkreśleń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C5076B" w14:textId="0BF864E7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D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la zaznaczenia ważności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stos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pogrubienia wyrazów (bold)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BA5B5B" w14:textId="16CF5174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R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ozpocz</w:t>
      </w:r>
      <w:r>
        <w:rPr>
          <w:rFonts w:ascii="Times New Roman" w:hAnsi="Times New Roman" w:cs="Times New Roman"/>
          <w:color w:val="000000"/>
          <w:sz w:val="24"/>
          <w:szCs w:val="24"/>
        </w:rPr>
        <w:t>ęcie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i zakończ</w:t>
      </w:r>
      <w:r>
        <w:rPr>
          <w:rFonts w:ascii="Times New Roman" w:hAnsi="Times New Roman" w:cs="Times New Roman"/>
          <w:color w:val="000000"/>
          <w:sz w:val="24"/>
          <w:szCs w:val="24"/>
        </w:rPr>
        <w:t>enie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zdani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zawsze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musi być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na tej samej stronie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4F707A" w14:textId="1F9EB7B8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owe zdanie zaczyna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w nowym wierszu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B266B" w14:textId="1DCDA8A8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ie dziel</w:t>
      </w:r>
      <w:r>
        <w:rPr>
          <w:rFonts w:ascii="Times New Roman" w:hAnsi="Times New Roman" w:cs="Times New Roman"/>
          <w:color w:val="000000"/>
          <w:sz w:val="24"/>
          <w:szCs w:val="24"/>
        </w:rPr>
        <w:t>i się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wyrazów (używając kreseczki do podzielenia); do następnego wiersza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przenosi się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cały</w:t>
      </w:r>
      <w:r w:rsidR="005945B9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wyraz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DDB92E" w14:textId="180D49D7" w:rsidR="000D512C" w:rsidRP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N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z w:val="24"/>
          <w:szCs w:val="24"/>
        </w:rPr>
        <w:t>owania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tekstu; stosuj</w:t>
      </w:r>
      <w:r>
        <w:rPr>
          <w:rFonts w:ascii="Times New Roman" w:hAnsi="Times New Roman" w:cs="Times New Roman"/>
          <w:color w:val="000000"/>
          <w:sz w:val="24"/>
          <w:szCs w:val="24"/>
        </w:rPr>
        <w:t>e się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zapis do lewej (strony)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E61059" w14:textId="77777777" w:rsidR="00416D82" w:rsidRDefault="00416D82" w:rsidP="00416D8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Należy 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>zadba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D512C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o to, by tekst miał przejrzysty spis treści i wyraźne tytuły, podtytuły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367727" w14:textId="77777777" w:rsidR="00416D82" w:rsidRDefault="00416D82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21. Należy </w:t>
      </w:r>
      <w:r w:rsidR="00360D7A" w:rsidRPr="00416D82">
        <w:rPr>
          <w:rFonts w:ascii="Times New Roman" w:hAnsi="Times New Roman" w:cs="Times New Roman"/>
          <w:color w:val="000000"/>
          <w:sz w:val="24"/>
          <w:szCs w:val="24"/>
        </w:rPr>
        <w:t>numer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="00360D7A" w:rsidRPr="00416D82">
        <w:rPr>
          <w:rFonts w:ascii="Times New Roman" w:hAnsi="Times New Roman" w:cs="Times New Roman"/>
          <w:color w:val="000000"/>
          <w:sz w:val="24"/>
          <w:szCs w:val="24"/>
        </w:rPr>
        <w:t xml:space="preserve"> strony opracowania.</w:t>
      </w:r>
    </w:p>
    <w:p w14:paraId="17C1E8CC" w14:textId="26C9D337" w:rsidR="00657B5E" w:rsidRPr="008825B8" w:rsidRDefault="00416D82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D</w:t>
      </w:r>
      <w:r w:rsidR="000D512C" w:rsidRPr="008825B8">
        <w:rPr>
          <w:rFonts w:ascii="Times New Roman" w:hAnsi="Times New Roman" w:cs="Times New Roman"/>
          <w:color w:val="000000"/>
          <w:sz w:val="24"/>
          <w:szCs w:val="24"/>
        </w:rPr>
        <w:t>la ułatwienia rozumienia, przy każdym akapicie zamieszcza się</w:t>
      </w:r>
      <w:r w:rsidR="00657B5E"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12C" w:rsidRPr="008825B8">
        <w:rPr>
          <w:rFonts w:ascii="Times New Roman" w:hAnsi="Times New Roman" w:cs="Times New Roman"/>
          <w:color w:val="000000"/>
          <w:sz w:val="24"/>
          <w:szCs w:val="24"/>
        </w:rPr>
        <w:t>zdjęcia</w:t>
      </w:r>
      <w:r w:rsidR="00657B5E"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512C"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rysunki, lub piktogramy (symbole), odpowiednie do treści akapitu. </w:t>
      </w:r>
    </w:p>
    <w:p w14:paraId="753E12CE" w14:textId="77777777" w:rsidR="00416D82" w:rsidRDefault="00416D82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E90206" w14:textId="1515CECA" w:rsidR="008C2BF1" w:rsidRPr="00416D82" w:rsidRDefault="00416D82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D82">
        <w:rPr>
          <w:rFonts w:ascii="Times New Roman" w:hAnsi="Times New Roman" w:cs="Times New Roman"/>
          <w:color w:val="000000"/>
          <w:sz w:val="24"/>
          <w:szCs w:val="24"/>
        </w:rPr>
        <w:t>V. Stosowanie g</w:t>
      </w:r>
      <w:r w:rsidR="008C2BF1" w:rsidRPr="00416D82">
        <w:rPr>
          <w:rFonts w:ascii="Times New Roman" w:hAnsi="Times New Roman" w:cs="Times New Roman"/>
          <w:color w:val="000000"/>
          <w:sz w:val="24"/>
          <w:szCs w:val="24"/>
        </w:rPr>
        <w:t>rafik</w:t>
      </w:r>
    </w:p>
    <w:p w14:paraId="19541769" w14:textId="77777777" w:rsid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F9CCA" w14:textId="07931243" w:rsidR="008C2BF1" w:rsidRP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C2BF1" w:rsidRPr="00602E36">
        <w:rPr>
          <w:rFonts w:ascii="Times New Roman" w:hAnsi="Times New Roman" w:cs="Times New Roman"/>
          <w:color w:val="000000"/>
          <w:sz w:val="24"/>
          <w:szCs w:val="24"/>
        </w:rPr>
        <w:t xml:space="preserve">Ilustracjami mogą być zdjęcia, rysunki lub piktogramy. </w:t>
      </w:r>
    </w:p>
    <w:p w14:paraId="502EA77B" w14:textId="379E0745" w:rsidR="008C2BF1" w:rsidRP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8C2BF1" w:rsidRPr="00602E36">
        <w:rPr>
          <w:rFonts w:ascii="Times New Roman" w:hAnsi="Times New Roman" w:cs="Times New Roman"/>
          <w:color w:val="000000"/>
          <w:sz w:val="24"/>
          <w:szCs w:val="24"/>
        </w:rPr>
        <w:t xml:space="preserve">Należy używać tego samego sposobu ilustrowania w całym dokumencie. </w:t>
      </w:r>
    </w:p>
    <w:p w14:paraId="28DBF912" w14:textId="5DBF7943" w:rsidR="008C2BF1" w:rsidRP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C2BF1" w:rsidRPr="00602E36">
        <w:rPr>
          <w:rFonts w:ascii="Times New Roman" w:hAnsi="Times New Roman" w:cs="Times New Roman"/>
          <w:color w:val="000000"/>
          <w:sz w:val="24"/>
          <w:szCs w:val="24"/>
        </w:rPr>
        <w:t>W całym dokumencie używa się tej samej ilustracji dla zobrazowania tego samego obiektu, sprawy czy sytuacji.</w:t>
      </w:r>
    </w:p>
    <w:p w14:paraId="19EEE3C9" w14:textId="43A420CC" w:rsidR="008C2BF1" w:rsidRP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8C2BF1" w:rsidRPr="00602E36">
        <w:rPr>
          <w:rFonts w:ascii="Times New Roman" w:hAnsi="Times New Roman" w:cs="Times New Roman"/>
          <w:color w:val="000000"/>
          <w:sz w:val="24"/>
          <w:szCs w:val="24"/>
        </w:rPr>
        <w:t xml:space="preserve">Ilustracje powinny być odpowiednie dla osób, dla których przeznaczony jest tekst (nigdy nie należy używać obrazków dla dzieci, przygotowując tekst dla osób dorosłych). </w:t>
      </w:r>
    </w:p>
    <w:p w14:paraId="7CA54AFE" w14:textId="46342E91" w:rsidR="008C2BF1" w:rsidRP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8C2BF1" w:rsidRPr="00602E36">
        <w:rPr>
          <w:rFonts w:ascii="Times New Roman" w:hAnsi="Times New Roman" w:cs="Times New Roman"/>
          <w:color w:val="000000"/>
          <w:sz w:val="24"/>
          <w:szCs w:val="24"/>
        </w:rPr>
        <w:t xml:space="preserve">Ilustracje powinny być umieszczone przy tym fragmencie tekstu, który pomagają objaśnić. </w:t>
      </w:r>
    </w:p>
    <w:p w14:paraId="6C3ADC38" w14:textId="1EC358A4" w:rsidR="008C2BF1" w:rsidRPr="00602E36" w:rsidRDefault="00602E36" w:rsidP="00602E3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8C2BF1" w:rsidRPr="00602E36">
        <w:rPr>
          <w:rFonts w:ascii="Times New Roman" w:hAnsi="Times New Roman" w:cs="Times New Roman"/>
          <w:color w:val="000000"/>
          <w:sz w:val="24"/>
          <w:szCs w:val="24"/>
        </w:rPr>
        <w:t>Fotografie muszą być wyraźne i nie mogą zawierać zbyt wielu szczegółów.</w:t>
      </w:r>
    </w:p>
    <w:p w14:paraId="0F63ED7E" w14:textId="77777777" w:rsidR="008C2BF1" w:rsidRPr="008825B8" w:rsidRDefault="008C2BF1" w:rsidP="008825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CA9A5" w14:textId="4C848CC8" w:rsidR="0038215C" w:rsidRDefault="00000000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0227D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220F7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EAFF1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34D5E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D7EED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0B7D7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F3DBEF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B1848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DE8B1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88670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BA699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8D8E9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C56FC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AF354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663E3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81D1E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50167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B9A15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5612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2575A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77038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424E8" w14:textId="77777777" w:rsidR="00474D61" w:rsidRDefault="00474D61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08E98" w14:textId="77777777" w:rsidR="00602E36" w:rsidRDefault="00602E36" w:rsidP="008825B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0ABBC" w14:textId="4B00C439" w:rsidR="00474D61" w:rsidRPr="00474D61" w:rsidRDefault="00474D61" w:rsidP="00474D61">
      <w:pPr>
        <w:spacing w:after="0" w:line="312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2</w:t>
      </w:r>
    </w:p>
    <w:p w14:paraId="4B46C194" w14:textId="00B59731" w:rsidR="00474D61" w:rsidRDefault="00474D61" w:rsidP="00474D61">
      <w:pPr>
        <w:spacing w:after="0" w:line="31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41829" w14:textId="73A51C72" w:rsidR="00474D61" w:rsidRPr="00474D61" w:rsidRDefault="00474D61" w:rsidP="00474D61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Logotyp służący do oznaczania tekstu  łatwego do czytania i zrozumienia (ETR)</w:t>
      </w:r>
    </w:p>
    <w:p w14:paraId="1BECDEC3" w14:textId="77777777" w:rsidR="00474D61" w:rsidRDefault="00474D61" w:rsidP="00474D61">
      <w:pPr>
        <w:spacing w:after="0" w:line="31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266BB" w14:textId="77777777" w:rsidR="00474D61" w:rsidRDefault="00474D61" w:rsidP="00474D61">
      <w:pPr>
        <w:spacing w:after="0" w:line="31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DE338" w14:textId="7C33D8E7" w:rsidR="00474D61" w:rsidRDefault="00474D61" w:rsidP="00474D6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3EADB3" wp14:editId="5F4F31BC">
            <wp:extent cx="1428750" cy="1428750"/>
            <wp:effectExtent l="0" t="0" r="0" b="0"/>
            <wp:docPr id="1" name="Obraz 1" descr="Easy to r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to rea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0365" w14:textId="77777777" w:rsid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22ED16F" w14:textId="77777777" w:rsid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09DA7A6" w14:textId="77777777" w:rsid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</w:t>
      </w:r>
      <w:r w:rsidRPr="00474D6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Niebieski</w:t>
      </w:r>
      <w:r w:rsidRPr="00474D61">
        <w:rPr>
          <w:rFonts w:ascii="Times New Roman" w:hAnsi="Times New Roman" w:cs="Times New Roman"/>
          <w:sz w:val="24"/>
          <w:szCs w:val="24"/>
        </w:rPr>
        <w:t xml:space="preserve">: PANTONE – 072 </w:t>
      </w:r>
    </w:p>
    <w:p w14:paraId="45D69CF5" w14:textId="77777777" w:rsid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74D61">
        <w:rPr>
          <w:rFonts w:ascii="Times New Roman" w:hAnsi="Times New Roman" w:cs="Times New Roman"/>
          <w:sz w:val="24"/>
          <w:szCs w:val="24"/>
        </w:rPr>
        <w:t xml:space="preserve">CMYK – Cyan 100%, Magenta 87%, Black 6% </w:t>
      </w:r>
    </w:p>
    <w:p w14:paraId="319C76A9" w14:textId="77777777" w:rsid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74D61">
        <w:rPr>
          <w:rFonts w:ascii="Times New Roman" w:hAnsi="Times New Roman" w:cs="Times New Roman"/>
          <w:sz w:val="24"/>
          <w:szCs w:val="24"/>
        </w:rPr>
        <w:t xml:space="preserve">RVB: 26-63-147 </w:t>
      </w:r>
    </w:p>
    <w:p w14:paraId="5F20516F" w14:textId="77777777" w:rsid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74D61">
        <w:rPr>
          <w:rFonts w:ascii="Times New Roman" w:hAnsi="Times New Roman" w:cs="Times New Roman"/>
          <w:sz w:val="24"/>
          <w:szCs w:val="24"/>
        </w:rPr>
        <w:t>WEB: #333399</w:t>
      </w:r>
    </w:p>
    <w:p w14:paraId="054CC67B" w14:textId="00AC1209" w:rsidR="00474D61" w:rsidRPr="00474D61" w:rsidRDefault="00474D61" w:rsidP="00474D6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74D61">
        <w:rPr>
          <w:rFonts w:ascii="Times New Roman" w:hAnsi="Times New Roman" w:cs="Times New Roman"/>
          <w:sz w:val="24"/>
          <w:szCs w:val="24"/>
        </w:rPr>
        <w:t>Minim</w:t>
      </w:r>
      <w:r>
        <w:rPr>
          <w:rFonts w:ascii="Times New Roman" w:hAnsi="Times New Roman" w:cs="Times New Roman"/>
          <w:sz w:val="24"/>
          <w:szCs w:val="24"/>
        </w:rPr>
        <w:t>alny rozmiar</w:t>
      </w:r>
      <w:r w:rsidRPr="00474D61">
        <w:rPr>
          <w:rFonts w:ascii="Times New Roman" w:hAnsi="Times New Roman" w:cs="Times New Roman"/>
          <w:sz w:val="24"/>
          <w:szCs w:val="24"/>
        </w:rPr>
        <w:t>: 15mm</w:t>
      </w:r>
    </w:p>
    <w:sectPr w:rsidR="00474D61" w:rsidRPr="0047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4E1F" w14:textId="77777777" w:rsidR="00343DA3" w:rsidRDefault="00343DA3" w:rsidP="008825B8">
      <w:pPr>
        <w:spacing w:after="0" w:line="240" w:lineRule="auto"/>
      </w:pPr>
      <w:r>
        <w:separator/>
      </w:r>
    </w:p>
  </w:endnote>
  <w:endnote w:type="continuationSeparator" w:id="0">
    <w:p w14:paraId="76F73A50" w14:textId="77777777" w:rsidR="00343DA3" w:rsidRDefault="00343DA3" w:rsidP="0088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264F" w14:textId="77777777" w:rsidR="00343DA3" w:rsidRDefault="00343DA3" w:rsidP="008825B8">
      <w:pPr>
        <w:spacing w:after="0" w:line="240" w:lineRule="auto"/>
      </w:pPr>
      <w:r>
        <w:separator/>
      </w:r>
    </w:p>
  </w:footnote>
  <w:footnote w:type="continuationSeparator" w:id="0">
    <w:p w14:paraId="27C3AC84" w14:textId="77777777" w:rsidR="00343DA3" w:rsidRDefault="00343DA3" w:rsidP="008825B8">
      <w:pPr>
        <w:spacing w:after="0" w:line="240" w:lineRule="auto"/>
      </w:pPr>
      <w:r>
        <w:continuationSeparator/>
      </w:r>
    </w:p>
  </w:footnote>
  <w:footnote w:id="1">
    <w:p w14:paraId="212D9B2E" w14:textId="77777777" w:rsidR="008825B8" w:rsidRPr="0002786B" w:rsidRDefault="008825B8" w:rsidP="008825B8">
      <w:pPr>
        <w:pStyle w:val="ODNONIKtreodnonika"/>
      </w:pPr>
      <w:r w:rsidRPr="0002786B">
        <w:rPr>
          <w:rStyle w:val="Odwoanieprzypisudolnego"/>
          <w:rFonts w:cs="Times New Roman"/>
        </w:rPr>
        <w:footnoteRef/>
      </w:r>
      <w:r w:rsidRPr="0002786B">
        <w:rPr>
          <w:rStyle w:val="IGindeksgrny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9D6"/>
    <w:multiLevelType w:val="hybridMultilevel"/>
    <w:tmpl w:val="D41489C8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38763B62"/>
    <w:multiLevelType w:val="hybridMultilevel"/>
    <w:tmpl w:val="E594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4F6C"/>
    <w:multiLevelType w:val="hybridMultilevel"/>
    <w:tmpl w:val="669E346A"/>
    <w:lvl w:ilvl="0" w:tplc="2A0C9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22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0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23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2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E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80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3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C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9D40C4"/>
    <w:multiLevelType w:val="hybridMultilevel"/>
    <w:tmpl w:val="E36C24D0"/>
    <w:lvl w:ilvl="0" w:tplc="9E162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EF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64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A4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28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AE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0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6B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7341638">
    <w:abstractNumId w:val="3"/>
  </w:num>
  <w:num w:numId="2" w16cid:durableId="273370314">
    <w:abstractNumId w:val="1"/>
  </w:num>
  <w:num w:numId="3" w16cid:durableId="123695899">
    <w:abstractNumId w:val="2"/>
  </w:num>
  <w:num w:numId="4" w16cid:durableId="153118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C"/>
    <w:rsid w:val="0003631D"/>
    <w:rsid w:val="000A47A6"/>
    <w:rsid w:val="000C5004"/>
    <w:rsid w:val="000D512C"/>
    <w:rsid w:val="002128B3"/>
    <w:rsid w:val="00220674"/>
    <w:rsid w:val="00343DA3"/>
    <w:rsid w:val="00360D7A"/>
    <w:rsid w:val="00416D82"/>
    <w:rsid w:val="00474D61"/>
    <w:rsid w:val="00476936"/>
    <w:rsid w:val="00562ACC"/>
    <w:rsid w:val="005945B9"/>
    <w:rsid w:val="005D34D9"/>
    <w:rsid w:val="005E252C"/>
    <w:rsid w:val="005E7878"/>
    <w:rsid w:val="00602E36"/>
    <w:rsid w:val="00657B5E"/>
    <w:rsid w:val="00692ECC"/>
    <w:rsid w:val="00763014"/>
    <w:rsid w:val="007F10AB"/>
    <w:rsid w:val="008122EB"/>
    <w:rsid w:val="008825B8"/>
    <w:rsid w:val="00882740"/>
    <w:rsid w:val="008A1877"/>
    <w:rsid w:val="008C2BF1"/>
    <w:rsid w:val="008F0432"/>
    <w:rsid w:val="00924613"/>
    <w:rsid w:val="00995D76"/>
    <w:rsid w:val="00AE45DF"/>
    <w:rsid w:val="00B61D5D"/>
    <w:rsid w:val="00BA342A"/>
    <w:rsid w:val="00DC3A51"/>
    <w:rsid w:val="00E43B9F"/>
    <w:rsid w:val="00E81EBF"/>
    <w:rsid w:val="00E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66ED"/>
  <w15:chartTrackingRefBased/>
  <w15:docId w15:val="{B7668B4A-167F-4D27-8745-624AF65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206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674"/>
    <w:rPr>
      <w:rFonts w:ascii="Arial" w:eastAsiaTheme="majorEastAsia" w:hAnsi="Arial" w:cstheme="majorBidi"/>
      <w:b/>
      <w:sz w:val="32"/>
      <w:szCs w:val="26"/>
    </w:rPr>
  </w:style>
  <w:style w:type="paragraph" w:styleId="Akapitzlist">
    <w:name w:val="List Paragraph"/>
    <w:basedOn w:val="Normalny"/>
    <w:uiPriority w:val="34"/>
    <w:qFormat/>
    <w:rsid w:val="00995D7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8825B8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8825B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825B8"/>
    <w:rPr>
      <w:rFonts w:cs="Times New Roman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4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3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32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5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8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74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186">
          <w:marLeft w:val="64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972">
          <w:marLeft w:val="64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392">
          <w:marLeft w:val="64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146">
          <w:marLeft w:val="64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794">
          <w:marLeft w:val="64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Makowiecka</dc:creator>
  <cp:keywords/>
  <dc:description/>
  <cp:lastModifiedBy>Katarzyna Świeczkowska</cp:lastModifiedBy>
  <cp:revision>2</cp:revision>
  <dcterms:created xsi:type="dcterms:W3CDTF">2023-04-11T18:40:00Z</dcterms:created>
  <dcterms:modified xsi:type="dcterms:W3CDTF">2023-04-11T18:40:00Z</dcterms:modified>
</cp:coreProperties>
</file>